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10" w:type="dxa"/>
        <w:tblCellSpacing w:w="0" w:type="dxa"/>
        <w:tblCellMar>
          <w:left w:w="0" w:type="dxa"/>
          <w:bottom w:w="150" w:type="dxa"/>
          <w:right w:w="0" w:type="dxa"/>
        </w:tblCellMar>
        <w:tblLook w:val="04A0" w:firstRow="1" w:lastRow="0" w:firstColumn="1" w:lastColumn="0" w:noHBand="0" w:noVBand="1"/>
      </w:tblPr>
      <w:tblGrid>
        <w:gridCol w:w="9810"/>
      </w:tblGrid>
      <w:tr w:rsidR="005C59E4" w:rsidRPr="005C59E4" w:rsidTr="005C59E4">
        <w:trPr>
          <w:tblCellSpacing w:w="0" w:type="dxa"/>
        </w:trPr>
        <w:tc>
          <w:tcPr>
            <w:tcW w:w="0" w:type="auto"/>
            <w:vAlign w:val="center"/>
            <w:hideMark/>
          </w:tcPr>
          <w:p w:rsidR="005C59E4" w:rsidRPr="005C59E4" w:rsidRDefault="005C59E4" w:rsidP="005C59E4">
            <w:pPr>
              <w:spacing w:after="0" w:line="240" w:lineRule="auto"/>
              <w:rPr>
                <w:rFonts w:ascii="Times New Roman" w:eastAsia="Times New Roman" w:hAnsi="Times New Roman" w:cs="Times New Roman"/>
                <w:color w:val="343434"/>
                <w:sz w:val="24"/>
                <w:szCs w:val="24"/>
                <w:lang w:val="lv-LV" w:eastAsia="lv-LV"/>
              </w:rPr>
            </w:pPr>
            <w:r w:rsidRPr="005C59E4">
              <w:rPr>
                <w:rFonts w:ascii="Times New Roman" w:eastAsia="Times New Roman" w:hAnsi="Times New Roman" w:cs="Times New Roman"/>
                <w:color w:val="737373"/>
                <w:sz w:val="24"/>
                <w:szCs w:val="24"/>
                <w:lang w:val="lv-LV" w:eastAsia="lv-LV"/>
              </w:rPr>
              <w:t>Komandējošā sastāva virsnieka programma</w:t>
            </w:r>
          </w:p>
        </w:tc>
      </w:tr>
    </w:tbl>
    <w:p w:rsidR="005C59E4" w:rsidRPr="005C59E4" w:rsidRDefault="005C59E4" w:rsidP="005C59E4">
      <w:pPr>
        <w:spacing w:after="0" w:line="240" w:lineRule="auto"/>
        <w:rPr>
          <w:rFonts w:ascii="Times New Roman" w:eastAsia="Times New Roman" w:hAnsi="Times New Roman" w:cs="Times New Roman"/>
          <w:vanish/>
          <w:color w:val="343434"/>
          <w:sz w:val="24"/>
          <w:szCs w:val="24"/>
          <w:lang w:val="lv-LV" w:eastAsia="lv-LV"/>
        </w:rPr>
      </w:pPr>
    </w:p>
    <w:tbl>
      <w:tblPr>
        <w:tblW w:w="9810" w:type="dxa"/>
        <w:tblCellSpacing w:w="15" w:type="dxa"/>
        <w:tblCellMar>
          <w:top w:w="15" w:type="dxa"/>
          <w:left w:w="15" w:type="dxa"/>
          <w:bottom w:w="15" w:type="dxa"/>
          <w:right w:w="15" w:type="dxa"/>
        </w:tblCellMar>
        <w:tblLook w:val="04A0" w:firstRow="1" w:lastRow="0" w:firstColumn="1" w:lastColumn="0" w:noHBand="0" w:noVBand="1"/>
      </w:tblPr>
      <w:tblGrid>
        <w:gridCol w:w="9810"/>
      </w:tblGrid>
      <w:tr w:rsidR="005C59E4" w:rsidRPr="005C59E4" w:rsidTr="005C59E4">
        <w:trPr>
          <w:tblCellSpacing w:w="15" w:type="dxa"/>
        </w:trPr>
        <w:tc>
          <w:tcPr>
            <w:tcW w:w="0" w:type="auto"/>
            <w:vAlign w:val="center"/>
            <w:hideMark/>
          </w:tcPr>
          <w:tbl>
            <w:tblPr>
              <w:tblW w:w="9720" w:type="dxa"/>
              <w:tblCellSpacing w:w="0" w:type="dxa"/>
              <w:tblCellMar>
                <w:left w:w="0" w:type="dxa"/>
                <w:right w:w="0" w:type="dxa"/>
              </w:tblCellMar>
              <w:tblLook w:val="04A0" w:firstRow="1" w:lastRow="0" w:firstColumn="1" w:lastColumn="0" w:noHBand="0" w:noVBand="1"/>
            </w:tblPr>
            <w:tblGrid>
              <w:gridCol w:w="9720"/>
            </w:tblGrid>
            <w:tr w:rsidR="005C59E4" w:rsidRPr="005C59E4">
              <w:trPr>
                <w:tblCellSpacing w:w="0" w:type="dxa"/>
              </w:trPr>
              <w:tc>
                <w:tcPr>
                  <w:tcW w:w="9720" w:type="dxa"/>
                  <w:hideMark/>
                </w:tcPr>
                <w:p w:rsidR="005C59E4" w:rsidRPr="005C59E4" w:rsidRDefault="005C59E4" w:rsidP="005C59E4">
                  <w:pPr>
                    <w:spacing w:after="0" w:line="240" w:lineRule="auto"/>
                    <w:rPr>
                      <w:rFonts w:ascii="Times New Roman" w:eastAsia="Times New Roman" w:hAnsi="Times New Roman" w:cs="Times New Roman"/>
                      <w:sz w:val="24"/>
                      <w:szCs w:val="24"/>
                      <w:lang w:val="lv-LV" w:eastAsia="lv-LV"/>
                    </w:rPr>
                  </w:pPr>
                </w:p>
              </w:tc>
            </w:tr>
          </w:tbl>
          <w:p w:rsidR="005C59E4" w:rsidRPr="005C59E4" w:rsidRDefault="005C59E4" w:rsidP="005C59E4">
            <w:pPr>
              <w:spacing w:after="120" w:line="240" w:lineRule="auto"/>
              <w:jc w:val="center"/>
              <w:rPr>
                <w:rFonts w:ascii="Times New Roman" w:eastAsia="Times New Roman" w:hAnsi="Times New Roman" w:cs="Times New Roman"/>
                <w:color w:val="343434"/>
                <w:sz w:val="24"/>
                <w:szCs w:val="24"/>
                <w:lang w:val="lv-LV" w:eastAsia="lv-LV"/>
              </w:rPr>
            </w:pPr>
            <w:r w:rsidRPr="005C59E4">
              <w:rPr>
                <w:rFonts w:ascii="Times New Roman" w:eastAsia="Times New Roman" w:hAnsi="Times New Roman" w:cs="Times New Roman"/>
                <w:color w:val="C00000"/>
                <w:sz w:val="24"/>
                <w:szCs w:val="24"/>
                <w:lang w:val="lv-LV" w:eastAsia="lv-LV"/>
              </w:rPr>
              <w:t>Profesionālā augstākās izglītības programma</w:t>
            </w:r>
          </w:p>
          <w:p w:rsidR="005C59E4" w:rsidRPr="005C59E4" w:rsidRDefault="005C59E4" w:rsidP="005C59E4">
            <w:pPr>
              <w:spacing w:after="120" w:line="240" w:lineRule="auto"/>
              <w:jc w:val="center"/>
              <w:rPr>
                <w:rFonts w:ascii="Times New Roman" w:eastAsia="Times New Roman" w:hAnsi="Times New Roman" w:cs="Times New Roman"/>
                <w:color w:val="343434"/>
                <w:sz w:val="24"/>
                <w:szCs w:val="24"/>
                <w:lang w:val="lv-LV" w:eastAsia="lv-LV"/>
              </w:rPr>
            </w:pPr>
            <w:r w:rsidRPr="005C59E4">
              <w:rPr>
                <w:rFonts w:ascii="Times New Roman" w:eastAsia="Times New Roman" w:hAnsi="Times New Roman" w:cs="Times New Roman"/>
                <w:color w:val="C00000"/>
                <w:sz w:val="24"/>
                <w:szCs w:val="24"/>
                <w:lang w:val="lv-LV" w:eastAsia="lv-LV"/>
              </w:rPr>
              <w:t>„</w:t>
            </w:r>
            <w:bookmarkStart w:id="0" w:name="_GoBack"/>
            <w:r w:rsidRPr="005C59E4">
              <w:rPr>
                <w:rFonts w:ascii="Times New Roman" w:eastAsia="Times New Roman" w:hAnsi="Times New Roman" w:cs="Times New Roman"/>
                <w:color w:val="C00000"/>
                <w:sz w:val="24"/>
                <w:szCs w:val="24"/>
                <w:lang w:val="lv-LV" w:eastAsia="lv-LV"/>
              </w:rPr>
              <w:t>Komandējošā sastāva virsnieks</w:t>
            </w:r>
            <w:bookmarkEnd w:id="0"/>
            <w:r w:rsidRPr="005C59E4">
              <w:rPr>
                <w:rFonts w:ascii="Times New Roman" w:eastAsia="Times New Roman" w:hAnsi="Times New Roman" w:cs="Times New Roman"/>
                <w:color w:val="C00000"/>
                <w:sz w:val="24"/>
                <w:szCs w:val="24"/>
                <w:lang w:val="lv-LV" w:eastAsia="lv-LV"/>
              </w:rPr>
              <w:t>”</w:t>
            </w:r>
          </w:p>
          <w:p w:rsidR="005C59E4" w:rsidRPr="005C59E4" w:rsidRDefault="005C59E4" w:rsidP="005C59E4">
            <w:pPr>
              <w:spacing w:after="120" w:line="240" w:lineRule="auto"/>
              <w:jc w:val="center"/>
              <w:rPr>
                <w:rFonts w:ascii="Times New Roman" w:eastAsia="Times New Roman" w:hAnsi="Times New Roman" w:cs="Times New Roman"/>
                <w:color w:val="343434"/>
                <w:sz w:val="24"/>
                <w:szCs w:val="24"/>
                <w:lang w:val="lv-LV" w:eastAsia="lv-LV"/>
              </w:rPr>
            </w:pPr>
            <w:r w:rsidRPr="005C59E4">
              <w:rPr>
                <w:rFonts w:ascii="Times New Roman" w:eastAsia="Times New Roman" w:hAnsi="Times New Roman" w:cs="Times New Roman"/>
                <w:color w:val="343434"/>
                <w:sz w:val="24"/>
                <w:szCs w:val="24"/>
                <w:lang w:val="lv-LV" w:eastAsia="lv-LV"/>
              </w:rPr>
              <w:t> </w:t>
            </w:r>
          </w:p>
          <w:p w:rsidR="005C59E4" w:rsidRPr="005C59E4" w:rsidRDefault="005C59E4" w:rsidP="005C59E4">
            <w:pPr>
              <w:spacing w:after="120" w:line="240" w:lineRule="auto"/>
              <w:jc w:val="both"/>
              <w:rPr>
                <w:rFonts w:ascii="Times New Roman" w:eastAsia="Times New Roman" w:hAnsi="Times New Roman" w:cs="Times New Roman"/>
                <w:color w:val="343434"/>
                <w:sz w:val="24"/>
                <w:szCs w:val="24"/>
                <w:lang w:val="lv-LV" w:eastAsia="lv-LV"/>
              </w:rPr>
            </w:pPr>
            <w:r w:rsidRPr="005C59E4">
              <w:rPr>
                <w:rFonts w:ascii="Times New Roman" w:eastAsia="Times New Roman" w:hAnsi="Times New Roman" w:cs="Times New Roman"/>
                <w:b/>
                <w:bCs/>
                <w:color w:val="343434"/>
                <w:sz w:val="24"/>
                <w:szCs w:val="24"/>
                <w:lang w:val="lv-LV" w:eastAsia="lv-LV"/>
              </w:rPr>
              <w:t>Iegūstamā profesionālā kvalifikācija:</w:t>
            </w:r>
            <w:r w:rsidRPr="005C59E4">
              <w:rPr>
                <w:rFonts w:ascii="Times New Roman" w:eastAsia="Times New Roman" w:hAnsi="Times New Roman" w:cs="Times New Roman"/>
                <w:color w:val="343434"/>
                <w:sz w:val="24"/>
                <w:szCs w:val="24"/>
                <w:lang w:val="lv-LV" w:eastAsia="lv-LV"/>
              </w:rPr>
              <w:t> leitnants.</w:t>
            </w:r>
          </w:p>
          <w:p w:rsidR="005C59E4" w:rsidRPr="005C59E4" w:rsidRDefault="005C59E4" w:rsidP="005C59E4">
            <w:pPr>
              <w:spacing w:after="120" w:line="240" w:lineRule="auto"/>
              <w:jc w:val="both"/>
              <w:rPr>
                <w:rFonts w:ascii="Times New Roman" w:eastAsia="Times New Roman" w:hAnsi="Times New Roman" w:cs="Times New Roman"/>
                <w:color w:val="343434"/>
                <w:sz w:val="24"/>
                <w:szCs w:val="24"/>
                <w:lang w:val="lv-LV" w:eastAsia="lv-LV"/>
              </w:rPr>
            </w:pPr>
            <w:r w:rsidRPr="005C59E4">
              <w:rPr>
                <w:rFonts w:ascii="Times New Roman" w:eastAsia="Times New Roman" w:hAnsi="Times New Roman" w:cs="Times New Roman"/>
                <w:b/>
                <w:bCs/>
                <w:color w:val="343434"/>
                <w:sz w:val="24"/>
                <w:szCs w:val="24"/>
                <w:lang w:val="lv-LV" w:eastAsia="lv-LV"/>
              </w:rPr>
              <w:t>Studiju līmenis: </w:t>
            </w:r>
            <w:r w:rsidRPr="005C59E4">
              <w:rPr>
                <w:rFonts w:ascii="Times New Roman" w:eastAsia="Times New Roman" w:hAnsi="Times New Roman" w:cs="Times New Roman"/>
                <w:color w:val="343434"/>
                <w:sz w:val="24"/>
                <w:szCs w:val="24"/>
                <w:lang w:val="lv-LV" w:eastAsia="lv-LV"/>
              </w:rPr>
              <w:t>otrā līmeņa profesionālā augstākā izglītība.</w:t>
            </w:r>
          </w:p>
          <w:p w:rsidR="005C59E4" w:rsidRPr="005C59E4" w:rsidRDefault="005C59E4" w:rsidP="005C59E4">
            <w:pPr>
              <w:spacing w:after="120" w:line="240" w:lineRule="auto"/>
              <w:jc w:val="both"/>
              <w:rPr>
                <w:rFonts w:ascii="Times New Roman" w:eastAsia="Times New Roman" w:hAnsi="Times New Roman" w:cs="Times New Roman"/>
                <w:color w:val="343434"/>
                <w:sz w:val="24"/>
                <w:szCs w:val="24"/>
                <w:lang w:val="lv-LV" w:eastAsia="lv-LV"/>
              </w:rPr>
            </w:pPr>
            <w:r w:rsidRPr="005C59E4">
              <w:rPr>
                <w:rFonts w:ascii="Times New Roman" w:eastAsia="Times New Roman" w:hAnsi="Times New Roman" w:cs="Times New Roman"/>
                <w:b/>
                <w:bCs/>
                <w:color w:val="343434"/>
                <w:sz w:val="24"/>
                <w:szCs w:val="24"/>
                <w:lang w:val="lv-LV" w:eastAsia="lv-LV"/>
              </w:rPr>
              <w:t>Izsniegtais diploms:</w:t>
            </w:r>
            <w:r w:rsidRPr="005C59E4">
              <w:rPr>
                <w:rFonts w:ascii="Times New Roman" w:eastAsia="Times New Roman" w:hAnsi="Times New Roman" w:cs="Times New Roman"/>
                <w:color w:val="343434"/>
                <w:sz w:val="24"/>
                <w:szCs w:val="24"/>
                <w:lang w:val="lv-LV" w:eastAsia="lv-LV"/>
              </w:rPr>
              <w:t> otrā līmeņa profesionālās augstākās izglītības diploms.</w:t>
            </w:r>
          </w:p>
          <w:p w:rsidR="005C59E4" w:rsidRPr="005C59E4" w:rsidRDefault="005C59E4" w:rsidP="005C59E4">
            <w:pPr>
              <w:spacing w:after="120" w:line="240" w:lineRule="auto"/>
              <w:jc w:val="both"/>
              <w:rPr>
                <w:rFonts w:ascii="Times New Roman" w:eastAsia="Times New Roman" w:hAnsi="Times New Roman" w:cs="Times New Roman"/>
                <w:color w:val="343434"/>
                <w:sz w:val="24"/>
                <w:szCs w:val="24"/>
                <w:lang w:val="lv-LV" w:eastAsia="lv-LV"/>
              </w:rPr>
            </w:pPr>
            <w:r w:rsidRPr="005C59E4">
              <w:rPr>
                <w:rFonts w:ascii="Times New Roman" w:eastAsia="Times New Roman" w:hAnsi="Times New Roman" w:cs="Times New Roman"/>
                <w:b/>
                <w:bCs/>
                <w:color w:val="343434"/>
                <w:sz w:val="24"/>
                <w:szCs w:val="24"/>
                <w:lang w:val="lv-LV" w:eastAsia="lv-LV"/>
              </w:rPr>
              <w:t>Dienesta pakāpe:</w:t>
            </w:r>
            <w:r w:rsidRPr="005C59E4">
              <w:rPr>
                <w:rFonts w:ascii="Times New Roman" w:eastAsia="Times New Roman" w:hAnsi="Times New Roman" w:cs="Times New Roman"/>
                <w:color w:val="343434"/>
                <w:sz w:val="24"/>
                <w:szCs w:val="24"/>
                <w:lang w:val="lv-LV" w:eastAsia="lv-LV"/>
              </w:rPr>
              <w:t> leitnanta dienesta pakāpe.</w:t>
            </w:r>
          </w:p>
          <w:p w:rsidR="005C59E4" w:rsidRPr="005C59E4" w:rsidRDefault="005C59E4" w:rsidP="005C59E4">
            <w:pPr>
              <w:spacing w:after="120" w:line="240" w:lineRule="auto"/>
              <w:jc w:val="both"/>
              <w:rPr>
                <w:rFonts w:ascii="Times New Roman" w:eastAsia="Times New Roman" w:hAnsi="Times New Roman" w:cs="Times New Roman"/>
                <w:color w:val="343434"/>
                <w:sz w:val="24"/>
                <w:szCs w:val="24"/>
                <w:lang w:val="lv-LV" w:eastAsia="lv-LV"/>
              </w:rPr>
            </w:pPr>
            <w:r w:rsidRPr="005C59E4">
              <w:rPr>
                <w:rFonts w:ascii="Times New Roman" w:eastAsia="Times New Roman" w:hAnsi="Times New Roman" w:cs="Times New Roman"/>
                <w:b/>
                <w:bCs/>
                <w:color w:val="343434"/>
                <w:sz w:val="24"/>
                <w:szCs w:val="24"/>
                <w:lang w:val="lv-LV" w:eastAsia="lv-LV"/>
              </w:rPr>
              <w:t>Studiju virziena akreditācijas termiņš:</w:t>
            </w:r>
            <w:r w:rsidRPr="005C59E4">
              <w:rPr>
                <w:rFonts w:ascii="Times New Roman" w:eastAsia="Times New Roman" w:hAnsi="Times New Roman" w:cs="Times New Roman"/>
                <w:color w:val="343434"/>
                <w:sz w:val="24"/>
                <w:szCs w:val="24"/>
                <w:lang w:val="lv-LV" w:eastAsia="lv-LV"/>
              </w:rPr>
              <w:t> studiju virziens </w:t>
            </w:r>
            <w:hyperlink r:id="rId5" w:tgtFrame="_blank" w:history="1">
              <w:r w:rsidRPr="005C59E4">
                <w:rPr>
                  <w:rFonts w:ascii="Times New Roman" w:eastAsia="Times New Roman" w:hAnsi="Times New Roman" w:cs="Times New Roman"/>
                  <w:color w:val="0070C0"/>
                  <w:sz w:val="24"/>
                  <w:szCs w:val="24"/>
                  <w:u w:val="single"/>
                  <w:lang w:val="lv-LV" w:eastAsia="lv-LV"/>
                </w:rPr>
                <w:t>MILITĀRĀ AIZSARDZĪBA</w:t>
              </w:r>
            </w:hyperlink>
            <w:r w:rsidRPr="005C59E4">
              <w:rPr>
                <w:rFonts w:ascii="Times New Roman" w:eastAsia="Times New Roman" w:hAnsi="Times New Roman" w:cs="Times New Roman"/>
                <w:color w:val="343434"/>
                <w:sz w:val="24"/>
                <w:szCs w:val="24"/>
                <w:lang w:val="lv-LV" w:eastAsia="lv-LV"/>
              </w:rPr>
              <w:t> ir akreditēts līdz 2019. gada 11. jūnijam (Studiju akreditācijas komisijas sēdes 2013. gada 12. jūnija lēmums Nr. 158 un 2014. gada 23. aprīļa lēmums Nr. 302.).</w:t>
            </w:r>
          </w:p>
          <w:p w:rsidR="005C59E4" w:rsidRPr="005C59E4" w:rsidRDefault="005C59E4" w:rsidP="005C59E4">
            <w:pPr>
              <w:spacing w:after="120" w:line="240" w:lineRule="auto"/>
              <w:jc w:val="both"/>
              <w:rPr>
                <w:rFonts w:ascii="Times New Roman" w:eastAsia="Times New Roman" w:hAnsi="Times New Roman" w:cs="Times New Roman"/>
                <w:color w:val="343434"/>
                <w:sz w:val="24"/>
                <w:szCs w:val="24"/>
                <w:lang w:val="lv-LV" w:eastAsia="lv-LV"/>
              </w:rPr>
            </w:pPr>
            <w:r w:rsidRPr="005C59E4">
              <w:rPr>
                <w:rFonts w:ascii="Times New Roman" w:eastAsia="Times New Roman" w:hAnsi="Times New Roman" w:cs="Times New Roman"/>
                <w:b/>
                <w:bCs/>
                <w:color w:val="343434"/>
                <w:sz w:val="24"/>
                <w:szCs w:val="24"/>
                <w:lang w:val="lv-LV" w:eastAsia="lv-LV"/>
              </w:rPr>
              <w:t>Programmas akreditācijas termiņš:</w:t>
            </w:r>
            <w:r w:rsidRPr="005C59E4">
              <w:rPr>
                <w:rFonts w:ascii="Times New Roman" w:eastAsia="Times New Roman" w:hAnsi="Times New Roman" w:cs="Times New Roman"/>
                <w:color w:val="343434"/>
                <w:sz w:val="24"/>
                <w:szCs w:val="24"/>
                <w:lang w:val="lv-LV" w:eastAsia="lv-LV"/>
              </w:rPr>
              <w:t> 2019. gada 11. jūnijs.</w:t>
            </w:r>
          </w:p>
          <w:p w:rsidR="005C59E4" w:rsidRPr="005C59E4" w:rsidRDefault="005C59E4" w:rsidP="005C59E4">
            <w:pPr>
              <w:spacing w:after="120" w:line="240" w:lineRule="auto"/>
              <w:jc w:val="both"/>
              <w:rPr>
                <w:rFonts w:ascii="Times New Roman" w:eastAsia="Times New Roman" w:hAnsi="Times New Roman" w:cs="Times New Roman"/>
                <w:color w:val="343434"/>
                <w:sz w:val="24"/>
                <w:szCs w:val="24"/>
                <w:lang w:val="lv-LV" w:eastAsia="lv-LV"/>
              </w:rPr>
            </w:pPr>
            <w:r w:rsidRPr="005C59E4">
              <w:rPr>
                <w:rFonts w:ascii="Times New Roman" w:eastAsia="Times New Roman" w:hAnsi="Times New Roman" w:cs="Times New Roman"/>
                <w:b/>
                <w:bCs/>
                <w:color w:val="343434"/>
                <w:sz w:val="24"/>
                <w:szCs w:val="24"/>
                <w:lang w:val="lv-LV" w:eastAsia="lv-LV"/>
              </w:rPr>
              <w:t>Programmas direktors: </w:t>
            </w:r>
            <w:r w:rsidRPr="005C59E4">
              <w:rPr>
                <w:rFonts w:ascii="Times New Roman" w:eastAsia="Times New Roman" w:hAnsi="Times New Roman" w:cs="Times New Roman"/>
                <w:color w:val="343434"/>
                <w:sz w:val="24"/>
                <w:szCs w:val="24"/>
                <w:lang w:val="lv-LV" w:eastAsia="lv-LV"/>
              </w:rPr>
              <w:t>pulkvežleitnants Aivars Spriedējs.</w:t>
            </w:r>
          </w:p>
          <w:p w:rsidR="005C59E4" w:rsidRPr="005C59E4" w:rsidRDefault="005C59E4" w:rsidP="005C59E4">
            <w:pPr>
              <w:spacing w:after="120" w:line="240" w:lineRule="auto"/>
              <w:jc w:val="both"/>
              <w:rPr>
                <w:rFonts w:ascii="Times New Roman" w:eastAsia="Times New Roman" w:hAnsi="Times New Roman" w:cs="Times New Roman"/>
                <w:color w:val="343434"/>
                <w:sz w:val="24"/>
                <w:szCs w:val="24"/>
                <w:lang w:val="lv-LV" w:eastAsia="lv-LV"/>
              </w:rPr>
            </w:pPr>
            <w:r w:rsidRPr="005C59E4">
              <w:rPr>
                <w:rFonts w:ascii="Times New Roman" w:eastAsia="Times New Roman" w:hAnsi="Times New Roman" w:cs="Times New Roman"/>
                <w:b/>
                <w:bCs/>
                <w:color w:val="343434"/>
                <w:sz w:val="24"/>
                <w:szCs w:val="24"/>
                <w:lang w:val="lv-LV" w:eastAsia="lv-LV"/>
              </w:rPr>
              <w:t>Programmas forma: </w:t>
            </w:r>
            <w:r w:rsidRPr="005C59E4">
              <w:rPr>
                <w:rFonts w:ascii="Times New Roman" w:eastAsia="Times New Roman" w:hAnsi="Times New Roman" w:cs="Times New Roman"/>
                <w:color w:val="343434"/>
                <w:sz w:val="24"/>
                <w:szCs w:val="24"/>
                <w:lang w:val="lv-LV" w:eastAsia="lv-LV"/>
              </w:rPr>
              <w:t>pilna laika klātiene.</w:t>
            </w:r>
          </w:p>
          <w:p w:rsidR="005C59E4" w:rsidRPr="005C59E4" w:rsidRDefault="005C59E4" w:rsidP="005C59E4">
            <w:pPr>
              <w:spacing w:after="120" w:line="240" w:lineRule="auto"/>
              <w:jc w:val="both"/>
              <w:rPr>
                <w:rFonts w:ascii="Times New Roman" w:eastAsia="Times New Roman" w:hAnsi="Times New Roman" w:cs="Times New Roman"/>
                <w:color w:val="343434"/>
                <w:sz w:val="24"/>
                <w:szCs w:val="24"/>
                <w:lang w:val="lv-LV" w:eastAsia="lv-LV"/>
              </w:rPr>
            </w:pPr>
            <w:r w:rsidRPr="005C59E4">
              <w:rPr>
                <w:rFonts w:ascii="Times New Roman" w:eastAsia="Times New Roman" w:hAnsi="Times New Roman" w:cs="Times New Roman"/>
                <w:b/>
                <w:bCs/>
                <w:color w:val="343434"/>
                <w:sz w:val="24"/>
                <w:szCs w:val="24"/>
                <w:lang w:val="lv-LV" w:eastAsia="lv-LV"/>
              </w:rPr>
              <w:t>Studiju ilgums:</w:t>
            </w:r>
            <w:r w:rsidRPr="005C59E4">
              <w:rPr>
                <w:rFonts w:ascii="Times New Roman" w:eastAsia="Times New Roman" w:hAnsi="Times New Roman" w:cs="Times New Roman"/>
                <w:color w:val="343434"/>
                <w:sz w:val="24"/>
                <w:szCs w:val="24"/>
                <w:lang w:val="lv-LV" w:eastAsia="lv-LV"/>
              </w:rPr>
              <w:t> 1 gads un 3 mēneši.</w:t>
            </w:r>
          </w:p>
          <w:p w:rsidR="005C59E4" w:rsidRPr="005C59E4" w:rsidRDefault="005C59E4" w:rsidP="005C59E4">
            <w:pPr>
              <w:spacing w:after="120" w:line="240" w:lineRule="auto"/>
              <w:jc w:val="both"/>
              <w:rPr>
                <w:rFonts w:ascii="Times New Roman" w:eastAsia="Times New Roman" w:hAnsi="Times New Roman" w:cs="Times New Roman"/>
                <w:color w:val="343434"/>
                <w:sz w:val="24"/>
                <w:szCs w:val="24"/>
                <w:lang w:val="lv-LV" w:eastAsia="lv-LV"/>
              </w:rPr>
            </w:pPr>
            <w:r w:rsidRPr="005C59E4">
              <w:rPr>
                <w:rFonts w:ascii="Times New Roman" w:eastAsia="Times New Roman" w:hAnsi="Times New Roman" w:cs="Times New Roman"/>
                <w:b/>
                <w:bCs/>
                <w:color w:val="343434"/>
                <w:sz w:val="24"/>
                <w:szCs w:val="24"/>
                <w:lang w:val="lv-LV" w:eastAsia="lv-LV"/>
              </w:rPr>
              <w:t>Kredītpunktu skaits:</w:t>
            </w:r>
            <w:r w:rsidRPr="005C59E4">
              <w:rPr>
                <w:rFonts w:ascii="Times New Roman" w:eastAsia="Times New Roman" w:hAnsi="Times New Roman" w:cs="Times New Roman"/>
                <w:color w:val="343434"/>
                <w:sz w:val="24"/>
                <w:szCs w:val="24"/>
                <w:lang w:val="lv-LV" w:eastAsia="lv-LV"/>
              </w:rPr>
              <w:t> 52 Latvijas kredītpunkti (KP)</w:t>
            </w:r>
            <w:r w:rsidRPr="005C59E4">
              <w:rPr>
                <w:rFonts w:ascii="Times New Roman" w:eastAsia="Times New Roman" w:hAnsi="Times New Roman" w:cs="Times New Roman"/>
                <w:b/>
                <w:bCs/>
                <w:color w:val="343434"/>
                <w:sz w:val="24"/>
                <w:szCs w:val="24"/>
                <w:lang w:val="lv-LV" w:eastAsia="lv-LV"/>
              </w:rPr>
              <w:t>.</w:t>
            </w:r>
          </w:p>
          <w:p w:rsidR="005C59E4" w:rsidRPr="005C59E4" w:rsidRDefault="005C59E4" w:rsidP="005C59E4">
            <w:pPr>
              <w:spacing w:after="120" w:line="240" w:lineRule="auto"/>
              <w:jc w:val="both"/>
              <w:rPr>
                <w:rFonts w:ascii="Times New Roman" w:eastAsia="Times New Roman" w:hAnsi="Times New Roman" w:cs="Times New Roman"/>
                <w:color w:val="343434"/>
                <w:sz w:val="24"/>
                <w:szCs w:val="24"/>
                <w:lang w:val="lv-LV" w:eastAsia="lv-LV"/>
              </w:rPr>
            </w:pPr>
            <w:r w:rsidRPr="005C59E4">
              <w:rPr>
                <w:rFonts w:ascii="Times New Roman" w:eastAsia="Times New Roman" w:hAnsi="Times New Roman" w:cs="Times New Roman"/>
                <w:b/>
                <w:bCs/>
                <w:color w:val="343434"/>
                <w:sz w:val="24"/>
                <w:szCs w:val="24"/>
                <w:lang w:val="lv-LV" w:eastAsia="lv-LV"/>
              </w:rPr>
              <w:t>Studiju maksa: </w:t>
            </w:r>
            <w:r w:rsidRPr="005C59E4">
              <w:rPr>
                <w:rFonts w:ascii="Times New Roman" w:eastAsia="Times New Roman" w:hAnsi="Times New Roman" w:cs="Times New Roman"/>
                <w:color w:val="343434"/>
                <w:sz w:val="24"/>
                <w:szCs w:val="24"/>
                <w:lang w:val="lv-LV" w:eastAsia="lv-LV"/>
              </w:rPr>
              <w:t>nav (studijas tiek finansētas no Nacionālo bruņoto spēku budžeta līdzekļiem).</w:t>
            </w:r>
          </w:p>
          <w:p w:rsidR="005C59E4" w:rsidRPr="005C59E4" w:rsidRDefault="005C59E4" w:rsidP="005C59E4">
            <w:pPr>
              <w:spacing w:after="120" w:line="240" w:lineRule="auto"/>
              <w:jc w:val="both"/>
              <w:rPr>
                <w:rFonts w:ascii="Times New Roman" w:eastAsia="Times New Roman" w:hAnsi="Times New Roman" w:cs="Times New Roman"/>
                <w:color w:val="343434"/>
                <w:sz w:val="24"/>
                <w:szCs w:val="24"/>
                <w:lang w:val="lv-LV" w:eastAsia="lv-LV"/>
              </w:rPr>
            </w:pPr>
            <w:r w:rsidRPr="005C59E4">
              <w:rPr>
                <w:rFonts w:ascii="Times New Roman" w:eastAsia="Times New Roman" w:hAnsi="Times New Roman" w:cs="Times New Roman"/>
                <w:b/>
                <w:bCs/>
                <w:color w:val="343434"/>
                <w:sz w:val="24"/>
                <w:szCs w:val="24"/>
                <w:lang w:val="lv-LV" w:eastAsia="lv-LV"/>
              </w:rPr>
              <w:t>Studiju bāze: </w:t>
            </w:r>
            <w:r w:rsidRPr="005C59E4">
              <w:rPr>
                <w:rFonts w:ascii="Times New Roman" w:eastAsia="Times New Roman" w:hAnsi="Times New Roman" w:cs="Times New Roman"/>
                <w:color w:val="343434"/>
                <w:sz w:val="24"/>
                <w:szCs w:val="24"/>
                <w:lang w:val="lv-LV" w:eastAsia="lv-LV"/>
              </w:rPr>
              <w:t>Latvijas Nacionālā aizsardzības akadēmija.</w:t>
            </w:r>
          </w:p>
          <w:p w:rsidR="005C59E4" w:rsidRPr="005C59E4" w:rsidRDefault="005C59E4" w:rsidP="005C59E4">
            <w:pPr>
              <w:spacing w:after="120" w:line="240" w:lineRule="auto"/>
              <w:jc w:val="both"/>
              <w:rPr>
                <w:rFonts w:ascii="Times New Roman" w:eastAsia="Times New Roman" w:hAnsi="Times New Roman" w:cs="Times New Roman"/>
                <w:color w:val="343434"/>
                <w:sz w:val="24"/>
                <w:szCs w:val="24"/>
                <w:lang w:val="lv-LV" w:eastAsia="lv-LV"/>
              </w:rPr>
            </w:pPr>
            <w:r w:rsidRPr="005C59E4">
              <w:rPr>
                <w:rFonts w:ascii="Times New Roman" w:eastAsia="Times New Roman" w:hAnsi="Times New Roman" w:cs="Times New Roman"/>
                <w:b/>
                <w:bCs/>
                <w:color w:val="343434"/>
                <w:sz w:val="24"/>
                <w:szCs w:val="24"/>
                <w:lang w:val="lv-LV" w:eastAsia="lv-LV"/>
              </w:rPr>
              <w:t>Mācību valoda: </w:t>
            </w:r>
            <w:r w:rsidRPr="005C59E4">
              <w:rPr>
                <w:rFonts w:ascii="Times New Roman" w:eastAsia="Times New Roman" w:hAnsi="Times New Roman" w:cs="Times New Roman"/>
                <w:color w:val="343434"/>
                <w:sz w:val="24"/>
                <w:szCs w:val="24"/>
                <w:lang w:val="lv-LV" w:eastAsia="lv-LV"/>
              </w:rPr>
              <w:t>latviešu.</w:t>
            </w:r>
          </w:p>
          <w:p w:rsidR="005C59E4" w:rsidRPr="005C59E4" w:rsidRDefault="005C59E4" w:rsidP="005C59E4">
            <w:pPr>
              <w:spacing w:after="120" w:line="240" w:lineRule="auto"/>
              <w:jc w:val="both"/>
              <w:rPr>
                <w:rFonts w:ascii="Times New Roman" w:eastAsia="Times New Roman" w:hAnsi="Times New Roman" w:cs="Times New Roman"/>
                <w:color w:val="343434"/>
                <w:sz w:val="24"/>
                <w:szCs w:val="24"/>
                <w:lang w:val="lv-LV" w:eastAsia="lv-LV"/>
              </w:rPr>
            </w:pPr>
            <w:r w:rsidRPr="005C59E4">
              <w:rPr>
                <w:rFonts w:ascii="Times New Roman" w:eastAsia="Times New Roman" w:hAnsi="Times New Roman" w:cs="Times New Roman"/>
                <w:b/>
                <w:bCs/>
                <w:color w:val="343434"/>
                <w:sz w:val="24"/>
                <w:szCs w:val="24"/>
                <w:lang w:val="lv-LV" w:eastAsia="lv-LV"/>
              </w:rPr>
              <w:t>Studiju plānojums: </w:t>
            </w:r>
            <w:r w:rsidRPr="005C59E4">
              <w:rPr>
                <w:rFonts w:ascii="Times New Roman" w:eastAsia="Times New Roman" w:hAnsi="Times New Roman" w:cs="Times New Roman"/>
                <w:color w:val="343434"/>
                <w:sz w:val="24"/>
                <w:szCs w:val="24"/>
                <w:lang w:val="lv-LV" w:eastAsia="lv-LV"/>
              </w:rPr>
              <w:t>katru darba dienu (atsevišķos gadījumos arī sestdienās un svētdienās).</w:t>
            </w:r>
          </w:p>
          <w:p w:rsidR="005C59E4" w:rsidRPr="005C59E4" w:rsidRDefault="005C59E4" w:rsidP="005C59E4">
            <w:pPr>
              <w:spacing w:after="120" w:line="240" w:lineRule="auto"/>
              <w:jc w:val="both"/>
              <w:rPr>
                <w:rFonts w:ascii="Times New Roman" w:eastAsia="Times New Roman" w:hAnsi="Times New Roman" w:cs="Times New Roman"/>
                <w:color w:val="343434"/>
                <w:sz w:val="24"/>
                <w:szCs w:val="24"/>
                <w:lang w:val="lv-LV" w:eastAsia="lv-LV"/>
              </w:rPr>
            </w:pPr>
            <w:r w:rsidRPr="005C59E4">
              <w:rPr>
                <w:rFonts w:ascii="Times New Roman" w:eastAsia="Times New Roman" w:hAnsi="Times New Roman" w:cs="Times New Roman"/>
                <w:color w:val="343434"/>
                <w:sz w:val="24"/>
                <w:szCs w:val="24"/>
                <w:lang w:val="lv-LV" w:eastAsia="lv-LV"/>
              </w:rPr>
              <w:t> </w:t>
            </w:r>
          </w:p>
          <w:p w:rsidR="005C59E4" w:rsidRPr="005C59E4" w:rsidRDefault="005C59E4" w:rsidP="005C59E4">
            <w:pPr>
              <w:spacing w:after="120" w:line="240" w:lineRule="auto"/>
              <w:jc w:val="both"/>
              <w:rPr>
                <w:rFonts w:ascii="Times New Roman" w:eastAsia="Times New Roman" w:hAnsi="Times New Roman" w:cs="Times New Roman"/>
                <w:color w:val="343434"/>
                <w:sz w:val="24"/>
                <w:szCs w:val="24"/>
                <w:lang w:val="lv-LV" w:eastAsia="lv-LV"/>
              </w:rPr>
            </w:pPr>
            <w:r w:rsidRPr="005C59E4">
              <w:rPr>
                <w:rFonts w:ascii="Times New Roman" w:eastAsia="Times New Roman" w:hAnsi="Times New Roman" w:cs="Times New Roman"/>
                <w:b/>
                <w:bCs/>
                <w:color w:val="343434"/>
                <w:sz w:val="24"/>
                <w:szCs w:val="24"/>
                <w:lang w:val="lv-LV" w:eastAsia="lv-LV"/>
              </w:rPr>
              <w:t>Imatrikulācijas obligātās prasības</w:t>
            </w:r>
          </w:p>
          <w:p w:rsidR="005C59E4" w:rsidRPr="005C59E4" w:rsidRDefault="005C59E4" w:rsidP="005C59E4">
            <w:pPr>
              <w:spacing w:after="120" w:line="240" w:lineRule="auto"/>
              <w:jc w:val="both"/>
              <w:rPr>
                <w:rFonts w:ascii="Times New Roman" w:eastAsia="Times New Roman" w:hAnsi="Times New Roman" w:cs="Times New Roman"/>
                <w:color w:val="343434"/>
                <w:sz w:val="24"/>
                <w:szCs w:val="24"/>
                <w:lang w:val="lv-LV" w:eastAsia="lv-LV"/>
              </w:rPr>
            </w:pPr>
            <w:r w:rsidRPr="005C59E4">
              <w:rPr>
                <w:rFonts w:ascii="Times New Roman" w:eastAsia="Times New Roman" w:hAnsi="Times New Roman" w:cs="Times New Roman"/>
                <w:color w:val="343434"/>
                <w:sz w:val="24"/>
                <w:szCs w:val="24"/>
                <w:lang w:val="lv-LV" w:eastAsia="lv-LV"/>
              </w:rPr>
              <w:t>Programmā „Komandējošā sastāva virsnieks” atlases kārtībā uzņem Latvijas Republikas pilsoņus vecumā līdz 35 gadiem ar bakalaura un augstāka līmeņa izglītību, labu fizisko sagatavotību un vadītāja spējām, angļu valodas zināšanām un kuru veselības stāvoklis atbilst militārajam dienestam izvirzītajām prasībām.</w:t>
            </w:r>
          </w:p>
          <w:p w:rsidR="005C59E4" w:rsidRPr="005C59E4" w:rsidRDefault="005C59E4" w:rsidP="005C59E4">
            <w:pPr>
              <w:spacing w:after="120" w:line="240" w:lineRule="auto"/>
              <w:jc w:val="both"/>
              <w:rPr>
                <w:rFonts w:ascii="Times New Roman" w:eastAsia="Times New Roman" w:hAnsi="Times New Roman" w:cs="Times New Roman"/>
                <w:color w:val="343434"/>
                <w:sz w:val="24"/>
                <w:szCs w:val="24"/>
                <w:lang w:val="lv-LV" w:eastAsia="lv-LV"/>
              </w:rPr>
            </w:pPr>
            <w:r w:rsidRPr="005C59E4">
              <w:rPr>
                <w:rFonts w:ascii="Times New Roman" w:eastAsia="Times New Roman" w:hAnsi="Times New Roman" w:cs="Times New Roman"/>
                <w:color w:val="343434"/>
                <w:sz w:val="24"/>
                <w:szCs w:val="24"/>
                <w:lang w:val="lv-LV" w:eastAsia="lv-LV"/>
              </w:rPr>
              <w:t> </w:t>
            </w:r>
          </w:p>
          <w:p w:rsidR="005C59E4" w:rsidRPr="005C59E4" w:rsidRDefault="005C59E4" w:rsidP="005C59E4">
            <w:pPr>
              <w:spacing w:after="120" w:line="240" w:lineRule="auto"/>
              <w:jc w:val="both"/>
              <w:rPr>
                <w:rFonts w:ascii="Times New Roman" w:eastAsia="Times New Roman" w:hAnsi="Times New Roman" w:cs="Times New Roman"/>
                <w:color w:val="343434"/>
                <w:sz w:val="24"/>
                <w:szCs w:val="24"/>
                <w:lang w:val="lv-LV" w:eastAsia="lv-LV"/>
              </w:rPr>
            </w:pPr>
            <w:r w:rsidRPr="005C59E4">
              <w:rPr>
                <w:rFonts w:ascii="Times New Roman" w:eastAsia="Times New Roman" w:hAnsi="Times New Roman" w:cs="Times New Roman"/>
                <w:b/>
                <w:bCs/>
                <w:color w:val="343434"/>
                <w:sz w:val="24"/>
                <w:szCs w:val="24"/>
                <w:lang w:val="lv-LV" w:eastAsia="lv-LV"/>
              </w:rPr>
              <w:t>Programmas mērķi:</w:t>
            </w:r>
          </w:p>
          <w:p w:rsidR="005C59E4" w:rsidRPr="005C59E4" w:rsidRDefault="005C59E4" w:rsidP="005C59E4">
            <w:pPr>
              <w:numPr>
                <w:ilvl w:val="0"/>
                <w:numId w:val="1"/>
              </w:numPr>
              <w:spacing w:after="200" w:line="240" w:lineRule="auto"/>
              <w:jc w:val="both"/>
              <w:rPr>
                <w:rFonts w:ascii="Times New Roman" w:eastAsia="Times New Roman" w:hAnsi="Times New Roman" w:cs="Times New Roman"/>
                <w:color w:val="343434"/>
                <w:sz w:val="24"/>
                <w:szCs w:val="24"/>
                <w:lang w:val="lv-LV" w:eastAsia="lv-LV"/>
              </w:rPr>
            </w:pPr>
            <w:r w:rsidRPr="005C59E4">
              <w:rPr>
                <w:rFonts w:ascii="Times New Roman" w:eastAsia="Times New Roman" w:hAnsi="Times New Roman" w:cs="Times New Roman"/>
                <w:color w:val="343434"/>
                <w:sz w:val="24"/>
                <w:szCs w:val="24"/>
                <w:lang w:val="lv-LV" w:eastAsia="lv-LV"/>
              </w:rPr>
              <w:t>Sagatavot motivētus un profesionālus līderus – militāros speciālistus dienestam Nacionālo bruņoto spēku Sauszemes spēku vienību komandējošajos amatos.</w:t>
            </w:r>
          </w:p>
          <w:p w:rsidR="005C59E4" w:rsidRPr="005C59E4" w:rsidRDefault="005C59E4" w:rsidP="005C59E4">
            <w:pPr>
              <w:numPr>
                <w:ilvl w:val="0"/>
                <w:numId w:val="1"/>
              </w:numPr>
              <w:spacing w:after="200" w:line="240" w:lineRule="auto"/>
              <w:jc w:val="both"/>
              <w:rPr>
                <w:rFonts w:ascii="Times New Roman" w:eastAsia="Times New Roman" w:hAnsi="Times New Roman" w:cs="Times New Roman"/>
                <w:color w:val="343434"/>
                <w:sz w:val="24"/>
                <w:szCs w:val="24"/>
                <w:lang w:val="lv-LV" w:eastAsia="lv-LV"/>
              </w:rPr>
            </w:pPr>
            <w:r w:rsidRPr="005C59E4">
              <w:rPr>
                <w:rFonts w:ascii="Times New Roman" w:eastAsia="Times New Roman" w:hAnsi="Times New Roman" w:cs="Times New Roman"/>
                <w:color w:val="343434"/>
                <w:sz w:val="24"/>
                <w:szCs w:val="24"/>
                <w:lang w:val="lv-LV" w:eastAsia="lv-LV"/>
              </w:rPr>
              <w:t>Nodrošināt komandējošā sastāva virsnieku profesionālo militāro apmācību saskaņā ar noteiktajiem standartiem un mūsdienu militārajām prasībām.</w:t>
            </w:r>
          </w:p>
          <w:p w:rsidR="005C59E4" w:rsidRPr="005C59E4" w:rsidRDefault="005C59E4" w:rsidP="005C59E4">
            <w:pPr>
              <w:spacing w:after="120" w:line="240" w:lineRule="auto"/>
              <w:jc w:val="both"/>
              <w:rPr>
                <w:rFonts w:ascii="Times New Roman" w:eastAsia="Times New Roman" w:hAnsi="Times New Roman" w:cs="Times New Roman"/>
                <w:color w:val="343434"/>
                <w:sz w:val="24"/>
                <w:szCs w:val="24"/>
                <w:lang w:val="lv-LV" w:eastAsia="lv-LV"/>
              </w:rPr>
            </w:pPr>
            <w:r w:rsidRPr="005C59E4">
              <w:rPr>
                <w:rFonts w:ascii="Times New Roman" w:eastAsia="Times New Roman" w:hAnsi="Times New Roman" w:cs="Times New Roman"/>
                <w:b/>
                <w:bCs/>
                <w:color w:val="343434"/>
                <w:sz w:val="24"/>
                <w:szCs w:val="24"/>
                <w:lang w:val="lv-LV" w:eastAsia="lv-LV"/>
              </w:rPr>
              <w:t>Programmas uzdevumi:</w:t>
            </w:r>
          </w:p>
          <w:p w:rsidR="005C59E4" w:rsidRPr="005C59E4" w:rsidRDefault="005C59E4" w:rsidP="005C59E4">
            <w:pPr>
              <w:numPr>
                <w:ilvl w:val="0"/>
                <w:numId w:val="2"/>
              </w:numPr>
              <w:spacing w:after="200" w:line="240" w:lineRule="auto"/>
              <w:jc w:val="both"/>
              <w:rPr>
                <w:rFonts w:ascii="Times New Roman" w:eastAsia="Times New Roman" w:hAnsi="Times New Roman" w:cs="Times New Roman"/>
                <w:color w:val="343434"/>
                <w:sz w:val="24"/>
                <w:szCs w:val="24"/>
                <w:lang w:val="lv-LV" w:eastAsia="lv-LV"/>
              </w:rPr>
            </w:pPr>
            <w:r w:rsidRPr="005C59E4">
              <w:rPr>
                <w:rFonts w:ascii="Times New Roman" w:eastAsia="Times New Roman" w:hAnsi="Times New Roman" w:cs="Times New Roman"/>
                <w:color w:val="343434"/>
                <w:sz w:val="24"/>
                <w:szCs w:val="24"/>
                <w:lang w:val="lv-LV" w:eastAsia="lv-LV"/>
              </w:rPr>
              <w:lastRenderedPageBreak/>
              <w:t>Apgūt militārā un nemilitārā lēmuma pieņemšanas procesa teorētiskās zināšanas un attīstīt praktiskās iemaņas miera laika situācijās un ekstrēmos apstākļos.</w:t>
            </w:r>
          </w:p>
          <w:p w:rsidR="005C59E4" w:rsidRPr="005C59E4" w:rsidRDefault="005C59E4" w:rsidP="005C59E4">
            <w:pPr>
              <w:numPr>
                <w:ilvl w:val="0"/>
                <w:numId w:val="2"/>
              </w:numPr>
              <w:spacing w:after="200" w:line="240" w:lineRule="auto"/>
              <w:jc w:val="both"/>
              <w:rPr>
                <w:rFonts w:ascii="Times New Roman" w:eastAsia="Times New Roman" w:hAnsi="Times New Roman" w:cs="Times New Roman"/>
                <w:color w:val="343434"/>
                <w:sz w:val="24"/>
                <w:szCs w:val="24"/>
                <w:lang w:val="lv-LV" w:eastAsia="lv-LV"/>
              </w:rPr>
            </w:pPr>
            <w:r w:rsidRPr="005C59E4">
              <w:rPr>
                <w:rFonts w:ascii="Times New Roman" w:eastAsia="Times New Roman" w:hAnsi="Times New Roman" w:cs="Times New Roman"/>
                <w:color w:val="343434"/>
                <w:sz w:val="24"/>
                <w:szCs w:val="24"/>
                <w:lang w:val="lv-LV" w:eastAsia="lv-LV"/>
              </w:rPr>
              <w:t>Attīstīt analītiskās spējas risinot militāra rakstura problēmas.</w:t>
            </w:r>
          </w:p>
          <w:p w:rsidR="005C59E4" w:rsidRPr="005C59E4" w:rsidRDefault="005C59E4" w:rsidP="005C59E4">
            <w:pPr>
              <w:numPr>
                <w:ilvl w:val="0"/>
                <w:numId w:val="2"/>
              </w:numPr>
              <w:spacing w:after="200" w:line="240" w:lineRule="auto"/>
              <w:jc w:val="both"/>
              <w:rPr>
                <w:rFonts w:ascii="Times New Roman" w:eastAsia="Times New Roman" w:hAnsi="Times New Roman" w:cs="Times New Roman"/>
                <w:color w:val="343434"/>
                <w:sz w:val="24"/>
                <w:szCs w:val="24"/>
                <w:lang w:val="lv-LV" w:eastAsia="lv-LV"/>
              </w:rPr>
            </w:pPr>
            <w:r w:rsidRPr="005C59E4">
              <w:rPr>
                <w:rFonts w:ascii="Times New Roman" w:eastAsia="Times New Roman" w:hAnsi="Times New Roman" w:cs="Times New Roman"/>
                <w:color w:val="343434"/>
                <w:sz w:val="24"/>
                <w:szCs w:val="24"/>
                <w:lang w:val="lv-LV" w:eastAsia="lv-LV"/>
              </w:rPr>
              <w:t>Attīstīt spējas darbam komandā, kā arī spējas patstāvīgi vadīt padotos militārajā vidē.</w:t>
            </w:r>
          </w:p>
          <w:p w:rsidR="005C59E4" w:rsidRPr="005C59E4" w:rsidRDefault="005C59E4" w:rsidP="005C59E4">
            <w:pPr>
              <w:numPr>
                <w:ilvl w:val="0"/>
                <w:numId w:val="2"/>
              </w:numPr>
              <w:spacing w:after="200" w:line="240" w:lineRule="auto"/>
              <w:jc w:val="both"/>
              <w:rPr>
                <w:rFonts w:ascii="Times New Roman" w:eastAsia="Times New Roman" w:hAnsi="Times New Roman" w:cs="Times New Roman"/>
                <w:color w:val="343434"/>
                <w:sz w:val="24"/>
                <w:szCs w:val="24"/>
                <w:lang w:val="lv-LV" w:eastAsia="lv-LV"/>
              </w:rPr>
            </w:pPr>
            <w:r w:rsidRPr="005C59E4">
              <w:rPr>
                <w:rFonts w:ascii="Times New Roman" w:eastAsia="Times New Roman" w:hAnsi="Times New Roman" w:cs="Times New Roman"/>
                <w:color w:val="343434"/>
                <w:sz w:val="24"/>
                <w:szCs w:val="24"/>
                <w:lang w:val="lv-LV" w:eastAsia="lv-LV"/>
              </w:rPr>
              <w:t>Morāli un fiziski sagatavot apmācāmo militārā dienesta uzdevumu izpildei.</w:t>
            </w:r>
          </w:p>
          <w:p w:rsidR="005C59E4" w:rsidRPr="005C59E4" w:rsidRDefault="005C59E4" w:rsidP="005C59E4">
            <w:pPr>
              <w:numPr>
                <w:ilvl w:val="0"/>
                <w:numId w:val="2"/>
              </w:numPr>
              <w:spacing w:after="200" w:line="240" w:lineRule="auto"/>
              <w:jc w:val="both"/>
              <w:rPr>
                <w:rFonts w:ascii="Times New Roman" w:eastAsia="Times New Roman" w:hAnsi="Times New Roman" w:cs="Times New Roman"/>
                <w:color w:val="343434"/>
                <w:sz w:val="24"/>
                <w:szCs w:val="24"/>
                <w:lang w:val="lv-LV" w:eastAsia="lv-LV"/>
              </w:rPr>
            </w:pPr>
            <w:r w:rsidRPr="005C59E4">
              <w:rPr>
                <w:rFonts w:ascii="Times New Roman" w:eastAsia="Times New Roman" w:hAnsi="Times New Roman" w:cs="Times New Roman"/>
                <w:color w:val="343434"/>
                <w:sz w:val="24"/>
                <w:szCs w:val="24"/>
                <w:lang w:val="lv-LV" w:eastAsia="lv-LV"/>
              </w:rPr>
              <w:t>Saskaņā ar komandiera noteiktām profesionālās kvalifikācijas prasībām apgūt militāri tehnisko ekspertīzi, t.sk. inženieru un kaujas atbalstu, individuālo un kolektīvo bruņojumu, sakarus un militāro ekipējumu.</w:t>
            </w:r>
          </w:p>
          <w:p w:rsidR="005C59E4" w:rsidRPr="005C59E4" w:rsidRDefault="005C59E4" w:rsidP="005C59E4">
            <w:pPr>
              <w:numPr>
                <w:ilvl w:val="0"/>
                <w:numId w:val="2"/>
              </w:numPr>
              <w:spacing w:after="200" w:line="240" w:lineRule="auto"/>
              <w:jc w:val="both"/>
              <w:rPr>
                <w:rFonts w:ascii="Times New Roman" w:eastAsia="Times New Roman" w:hAnsi="Times New Roman" w:cs="Times New Roman"/>
                <w:color w:val="343434"/>
                <w:sz w:val="24"/>
                <w:szCs w:val="24"/>
                <w:lang w:val="lv-LV" w:eastAsia="lv-LV"/>
              </w:rPr>
            </w:pPr>
            <w:r w:rsidRPr="005C59E4">
              <w:rPr>
                <w:rFonts w:ascii="Times New Roman" w:eastAsia="Times New Roman" w:hAnsi="Times New Roman" w:cs="Times New Roman"/>
                <w:color w:val="343434"/>
                <w:sz w:val="24"/>
                <w:szCs w:val="24"/>
                <w:lang w:val="lv-LV" w:eastAsia="lv-LV"/>
              </w:rPr>
              <w:t>Iegūtās teorētiskās zināšanas militārajā līderībā un praktiski lietot mācību praksē.</w:t>
            </w:r>
          </w:p>
          <w:p w:rsidR="005C59E4" w:rsidRPr="005C59E4" w:rsidRDefault="005C59E4" w:rsidP="005C59E4">
            <w:pPr>
              <w:numPr>
                <w:ilvl w:val="0"/>
                <w:numId w:val="2"/>
              </w:numPr>
              <w:spacing w:after="200" w:line="240" w:lineRule="auto"/>
              <w:jc w:val="both"/>
              <w:rPr>
                <w:rFonts w:ascii="Times New Roman" w:eastAsia="Times New Roman" w:hAnsi="Times New Roman" w:cs="Times New Roman"/>
                <w:color w:val="343434"/>
                <w:sz w:val="24"/>
                <w:szCs w:val="24"/>
                <w:lang w:val="lv-LV" w:eastAsia="lv-LV"/>
              </w:rPr>
            </w:pPr>
            <w:r w:rsidRPr="005C59E4">
              <w:rPr>
                <w:rFonts w:ascii="Times New Roman" w:eastAsia="Times New Roman" w:hAnsi="Times New Roman" w:cs="Times New Roman"/>
                <w:color w:val="343434"/>
                <w:sz w:val="24"/>
                <w:szCs w:val="24"/>
                <w:lang w:val="lv-LV" w:eastAsia="lv-LV"/>
              </w:rPr>
              <w:t>Izprast profesionālo ētiku un militāro komunikāciju.</w:t>
            </w:r>
          </w:p>
          <w:p w:rsidR="005C59E4" w:rsidRPr="005C59E4" w:rsidRDefault="005C59E4" w:rsidP="005C59E4">
            <w:pPr>
              <w:numPr>
                <w:ilvl w:val="0"/>
                <w:numId w:val="2"/>
              </w:numPr>
              <w:spacing w:after="200" w:line="240" w:lineRule="auto"/>
              <w:jc w:val="both"/>
              <w:rPr>
                <w:rFonts w:ascii="Times New Roman" w:eastAsia="Times New Roman" w:hAnsi="Times New Roman" w:cs="Times New Roman"/>
                <w:color w:val="343434"/>
                <w:sz w:val="24"/>
                <w:szCs w:val="24"/>
                <w:lang w:val="lv-LV" w:eastAsia="lv-LV"/>
              </w:rPr>
            </w:pPr>
            <w:r w:rsidRPr="005C59E4">
              <w:rPr>
                <w:rFonts w:ascii="Times New Roman" w:eastAsia="Times New Roman" w:hAnsi="Times New Roman" w:cs="Times New Roman"/>
                <w:color w:val="343434"/>
                <w:sz w:val="24"/>
                <w:szCs w:val="24"/>
                <w:lang w:val="lv-LV" w:eastAsia="lv-LV"/>
              </w:rPr>
              <w:t>Saprast pasaulē un Latvijā notiekošos militāros, politiskos un kultūras procesus.</w:t>
            </w:r>
          </w:p>
          <w:p w:rsidR="005C59E4" w:rsidRPr="005C59E4" w:rsidRDefault="005C59E4" w:rsidP="005C59E4">
            <w:pPr>
              <w:numPr>
                <w:ilvl w:val="0"/>
                <w:numId w:val="2"/>
              </w:numPr>
              <w:spacing w:after="200" w:line="240" w:lineRule="auto"/>
              <w:jc w:val="both"/>
              <w:rPr>
                <w:rFonts w:ascii="Times New Roman" w:eastAsia="Times New Roman" w:hAnsi="Times New Roman" w:cs="Times New Roman"/>
                <w:color w:val="343434"/>
                <w:sz w:val="24"/>
                <w:szCs w:val="24"/>
                <w:lang w:val="lv-LV" w:eastAsia="lv-LV"/>
              </w:rPr>
            </w:pPr>
            <w:r w:rsidRPr="005C59E4">
              <w:rPr>
                <w:rFonts w:ascii="Times New Roman" w:eastAsia="Times New Roman" w:hAnsi="Times New Roman" w:cs="Times New Roman"/>
                <w:color w:val="343434"/>
                <w:sz w:val="24"/>
                <w:szCs w:val="24"/>
                <w:lang w:val="lv-LV" w:eastAsia="lv-LV"/>
              </w:rPr>
              <w:t>Uzlabot speciālā militārā ekipējuma lietošanas iemaņas, lai sekmīgi pildītu militārā dienesta uzdevumus.</w:t>
            </w:r>
          </w:p>
          <w:p w:rsidR="005C59E4" w:rsidRPr="005C59E4" w:rsidRDefault="005C59E4" w:rsidP="005C59E4">
            <w:pPr>
              <w:numPr>
                <w:ilvl w:val="0"/>
                <w:numId w:val="2"/>
              </w:numPr>
              <w:spacing w:after="200" w:line="240" w:lineRule="auto"/>
              <w:jc w:val="both"/>
              <w:rPr>
                <w:rFonts w:ascii="Times New Roman" w:eastAsia="Times New Roman" w:hAnsi="Times New Roman" w:cs="Times New Roman"/>
                <w:color w:val="343434"/>
                <w:sz w:val="24"/>
                <w:szCs w:val="24"/>
                <w:lang w:val="lv-LV" w:eastAsia="lv-LV"/>
              </w:rPr>
            </w:pPr>
            <w:r w:rsidRPr="005C59E4">
              <w:rPr>
                <w:rFonts w:ascii="Times New Roman" w:eastAsia="Times New Roman" w:hAnsi="Times New Roman" w:cs="Times New Roman"/>
                <w:color w:val="343434"/>
                <w:sz w:val="24"/>
                <w:szCs w:val="24"/>
                <w:lang w:val="lv-LV" w:eastAsia="lv-LV"/>
              </w:rPr>
              <w:t>Apgūt militāro terminoloģiju angļu valodā.</w:t>
            </w:r>
          </w:p>
          <w:p w:rsidR="005C59E4" w:rsidRPr="005C59E4" w:rsidRDefault="005C59E4" w:rsidP="005C59E4">
            <w:pPr>
              <w:spacing w:after="200" w:line="240" w:lineRule="auto"/>
              <w:jc w:val="both"/>
              <w:rPr>
                <w:rFonts w:ascii="Times New Roman" w:eastAsia="Times New Roman" w:hAnsi="Times New Roman" w:cs="Times New Roman"/>
                <w:color w:val="343434"/>
                <w:sz w:val="24"/>
                <w:szCs w:val="24"/>
                <w:lang w:val="lv-LV" w:eastAsia="lv-LV"/>
              </w:rPr>
            </w:pPr>
            <w:r w:rsidRPr="005C59E4">
              <w:rPr>
                <w:rFonts w:ascii="Times New Roman" w:eastAsia="Times New Roman" w:hAnsi="Times New Roman" w:cs="Times New Roman"/>
                <w:b/>
                <w:bCs/>
                <w:color w:val="343434"/>
                <w:sz w:val="24"/>
                <w:szCs w:val="24"/>
                <w:lang w:val="lv-LV" w:eastAsia="lv-LV"/>
              </w:rPr>
              <w:t>Prasības kvalifikācijas iegūšanai</w:t>
            </w:r>
          </w:p>
          <w:p w:rsidR="005C59E4" w:rsidRPr="005C59E4" w:rsidRDefault="005C59E4" w:rsidP="005C59E4">
            <w:pPr>
              <w:spacing w:after="120" w:line="240" w:lineRule="auto"/>
              <w:jc w:val="both"/>
              <w:rPr>
                <w:rFonts w:ascii="Times New Roman" w:eastAsia="Times New Roman" w:hAnsi="Times New Roman" w:cs="Times New Roman"/>
                <w:color w:val="343434"/>
                <w:sz w:val="24"/>
                <w:szCs w:val="24"/>
                <w:lang w:val="lv-LV" w:eastAsia="lv-LV"/>
              </w:rPr>
            </w:pPr>
            <w:r w:rsidRPr="005C59E4">
              <w:rPr>
                <w:rFonts w:ascii="Times New Roman" w:eastAsia="Times New Roman" w:hAnsi="Times New Roman" w:cs="Times New Roman"/>
                <w:color w:val="343434"/>
                <w:sz w:val="24"/>
                <w:szCs w:val="24"/>
                <w:lang w:val="lv-LV" w:eastAsia="lv-LV"/>
              </w:rPr>
              <w:t>Programma noslēdzas ar Valsts (kvalifikācijas) pārbaudījumu, kurš sastāv no divām daļām: Kvalifikācijas darbs (diplomdarbs) un tests vai integrētais eksāmens (mutiski).</w:t>
            </w:r>
          </w:p>
          <w:p w:rsidR="005C59E4" w:rsidRPr="005C59E4" w:rsidRDefault="005C59E4" w:rsidP="005C59E4">
            <w:pPr>
              <w:spacing w:after="120" w:line="240" w:lineRule="auto"/>
              <w:jc w:val="both"/>
              <w:rPr>
                <w:rFonts w:ascii="Times New Roman" w:eastAsia="Times New Roman" w:hAnsi="Times New Roman" w:cs="Times New Roman"/>
                <w:color w:val="343434"/>
                <w:sz w:val="24"/>
                <w:szCs w:val="24"/>
                <w:lang w:val="lv-LV" w:eastAsia="lv-LV"/>
              </w:rPr>
            </w:pPr>
            <w:r w:rsidRPr="005C59E4">
              <w:rPr>
                <w:rFonts w:ascii="Times New Roman" w:eastAsia="Times New Roman" w:hAnsi="Times New Roman" w:cs="Times New Roman"/>
                <w:color w:val="343434"/>
                <w:sz w:val="24"/>
                <w:szCs w:val="24"/>
                <w:lang w:val="lv-LV" w:eastAsia="lv-LV"/>
              </w:rPr>
              <w:t> </w:t>
            </w:r>
          </w:p>
          <w:p w:rsidR="005C59E4" w:rsidRPr="005C59E4" w:rsidRDefault="005C59E4" w:rsidP="005C59E4">
            <w:pPr>
              <w:spacing w:after="120" w:line="240" w:lineRule="auto"/>
              <w:jc w:val="both"/>
              <w:rPr>
                <w:rFonts w:ascii="Times New Roman" w:eastAsia="Times New Roman" w:hAnsi="Times New Roman" w:cs="Times New Roman"/>
                <w:color w:val="343434"/>
                <w:sz w:val="24"/>
                <w:szCs w:val="24"/>
                <w:lang w:val="lv-LV" w:eastAsia="lv-LV"/>
              </w:rPr>
            </w:pPr>
            <w:r w:rsidRPr="005C59E4">
              <w:rPr>
                <w:rFonts w:ascii="Times New Roman" w:eastAsia="Times New Roman" w:hAnsi="Times New Roman" w:cs="Times New Roman"/>
                <w:b/>
                <w:bCs/>
                <w:color w:val="343434"/>
                <w:sz w:val="24"/>
                <w:szCs w:val="24"/>
                <w:lang w:val="lv-LV" w:eastAsia="lv-LV"/>
              </w:rPr>
              <w:t>Tiesības turpināt studijas</w:t>
            </w:r>
          </w:p>
          <w:p w:rsidR="005C59E4" w:rsidRPr="005C59E4" w:rsidRDefault="005C59E4" w:rsidP="005C59E4">
            <w:pPr>
              <w:spacing w:after="120" w:line="240" w:lineRule="auto"/>
              <w:jc w:val="both"/>
              <w:rPr>
                <w:rFonts w:ascii="Times New Roman" w:eastAsia="Times New Roman" w:hAnsi="Times New Roman" w:cs="Times New Roman"/>
                <w:color w:val="343434"/>
                <w:sz w:val="24"/>
                <w:szCs w:val="24"/>
                <w:lang w:val="lv-LV" w:eastAsia="lv-LV"/>
              </w:rPr>
            </w:pPr>
            <w:r w:rsidRPr="005C59E4">
              <w:rPr>
                <w:rFonts w:ascii="Times New Roman" w:eastAsia="Times New Roman" w:hAnsi="Times New Roman" w:cs="Times New Roman"/>
                <w:color w:val="343434"/>
                <w:sz w:val="24"/>
                <w:szCs w:val="24"/>
                <w:lang w:val="lv-LV" w:eastAsia="lv-LV"/>
              </w:rPr>
              <w:t>Tiesības studēt maģistrantūrā vai profesionālajās studiju programmās, kuras paredzētas studijām pēc bakalaura grāda ieguves.</w:t>
            </w:r>
          </w:p>
          <w:p w:rsidR="005C59E4" w:rsidRPr="005C59E4" w:rsidRDefault="005C59E4" w:rsidP="005C59E4">
            <w:pPr>
              <w:spacing w:after="120" w:line="240" w:lineRule="auto"/>
              <w:jc w:val="both"/>
              <w:rPr>
                <w:rFonts w:ascii="Times New Roman" w:eastAsia="Times New Roman" w:hAnsi="Times New Roman" w:cs="Times New Roman"/>
                <w:color w:val="343434"/>
                <w:sz w:val="24"/>
                <w:szCs w:val="24"/>
                <w:lang w:val="lv-LV" w:eastAsia="lv-LV"/>
              </w:rPr>
            </w:pPr>
            <w:r w:rsidRPr="005C59E4">
              <w:rPr>
                <w:rFonts w:ascii="Times New Roman" w:eastAsia="Times New Roman" w:hAnsi="Times New Roman" w:cs="Times New Roman"/>
                <w:color w:val="343434"/>
                <w:sz w:val="24"/>
                <w:szCs w:val="24"/>
                <w:lang w:val="lv-LV" w:eastAsia="lv-LV"/>
              </w:rPr>
              <w:t> </w:t>
            </w:r>
          </w:p>
          <w:p w:rsidR="005C59E4" w:rsidRPr="005C59E4" w:rsidRDefault="005C59E4" w:rsidP="005C59E4">
            <w:pPr>
              <w:spacing w:after="120" w:line="240" w:lineRule="auto"/>
              <w:jc w:val="both"/>
              <w:rPr>
                <w:rFonts w:ascii="Times New Roman" w:eastAsia="Times New Roman" w:hAnsi="Times New Roman" w:cs="Times New Roman"/>
                <w:color w:val="343434"/>
                <w:sz w:val="24"/>
                <w:szCs w:val="24"/>
                <w:lang w:val="lv-LV" w:eastAsia="lv-LV"/>
              </w:rPr>
            </w:pPr>
            <w:r w:rsidRPr="005C59E4">
              <w:rPr>
                <w:rFonts w:ascii="Times New Roman" w:eastAsia="Times New Roman" w:hAnsi="Times New Roman" w:cs="Times New Roman"/>
                <w:b/>
                <w:bCs/>
                <w:color w:val="343434"/>
                <w:sz w:val="24"/>
                <w:szCs w:val="24"/>
                <w:lang w:val="lv-LV" w:eastAsia="lv-LV"/>
              </w:rPr>
              <w:t>Papildu informācija</w:t>
            </w:r>
          </w:p>
          <w:p w:rsidR="005C59E4" w:rsidRPr="005C59E4" w:rsidRDefault="005C59E4" w:rsidP="005C59E4">
            <w:pPr>
              <w:spacing w:after="120" w:line="240" w:lineRule="auto"/>
              <w:jc w:val="both"/>
              <w:rPr>
                <w:rFonts w:ascii="Times New Roman" w:eastAsia="Times New Roman" w:hAnsi="Times New Roman" w:cs="Times New Roman"/>
                <w:color w:val="343434"/>
                <w:sz w:val="24"/>
                <w:szCs w:val="24"/>
                <w:lang w:val="lv-LV" w:eastAsia="lv-LV"/>
              </w:rPr>
            </w:pPr>
            <w:r w:rsidRPr="005C59E4">
              <w:rPr>
                <w:rFonts w:ascii="Times New Roman" w:eastAsia="Times New Roman" w:hAnsi="Times New Roman" w:cs="Times New Roman"/>
                <w:color w:val="343434"/>
                <w:sz w:val="24"/>
                <w:szCs w:val="24"/>
                <w:lang w:val="lv-LV" w:eastAsia="lv-LV"/>
              </w:rPr>
              <w:t>Latvijas Nacionālā aizsardzības akadēmija, Rīgā, Ezermalas iela 8B, LV-1014, tālr.: 67076881, fakss: 67076888, e-pasts: naa (at) mil.lv</w:t>
            </w:r>
          </w:p>
          <w:p w:rsidR="005C59E4" w:rsidRPr="005C59E4" w:rsidRDefault="005C59E4" w:rsidP="005C59E4">
            <w:pPr>
              <w:spacing w:after="120" w:line="240" w:lineRule="auto"/>
              <w:jc w:val="both"/>
              <w:rPr>
                <w:rFonts w:ascii="Times New Roman" w:eastAsia="Times New Roman" w:hAnsi="Times New Roman" w:cs="Times New Roman"/>
                <w:color w:val="343434"/>
                <w:sz w:val="24"/>
                <w:szCs w:val="24"/>
                <w:lang w:val="lv-LV" w:eastAsia="lv-LV"/>
              </w:rPr>
            </w:pPr>
            <w:r w:rsidRPr="005C59E4">
              <w:rPr>
                <w:rFonts w:ascii="Times New Roman" w:eastAsia="Times New Roman" w:hAnsi="Times New Roman" w:cs="Times New Roman"/>
                <w:color w:val="343434"/>
                <w:sz w:val="24"/>
                <w:szCs w:val="24"/>
                <w:lang w:val="lv-LV" w:eastAsia="lv-LV"/>
              </w:rPr>
              <w:t>NAA Mācību plānošanas un atbalsta daļas priekšnieks tālr.: 67076872.</w:t>
            </w:r>
          </w:p>
        </w:tc>
      </w:tr>
    </w:tbl>
    <w:p w:rsidR="00885CC4" w:rsidRPr="005C59E4" w:rsidRDefault="00885CC4">
      <w:pPr>
        <w:rPr>
          <w:rFonts w:ascii="Times New Roman" w:hAnsi="Times New Roman" w:cs="Times New Roman"/>
          <w:sz w:val="24"/>
          <w:szCs w:val="24"/>
        </w:rPr>
      </w:pPr>
    </w:p>
    <w:sectPr w:rsidR="00885CC4" w:rsidRPr="005C59E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35E8C"/>
    <w:multiLevelType w:val="multilevel"/>
    <w:tmpl w:val="CBA86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184208"/>
    <w:multiLevelType w:val="multilevel"/>
    <w:tmpl w:val="DE0AC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9E4"/>
    <w:rsid w:val="005C59E4"/>
    <w:rsid w:val="00885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72EB55-43CB-4597-96A2-0DBCC1DB1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title">
    <w:name w:val="documenttitle"/>
    <w:basedOn w:val="DefaultParagraphFont"/>
    <w:rsid w:val="005C59E4"/>
  </w:style>
  <w:style w:type="paragraph" w:styleId="NormalWeb">
    <w:name w:val="Normal (Web)"/>
    <w:basedOn w:val="Normal"/>
    <w:uiPriority w:val="99"/>
    <w:semiHidden/>
    <w:unhideWhenUsed/>
    <w:rsid w:val="005C59E4"/>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semiHidden/>
    <w:unhideWhenUsed/>
    <w:rsid w:val="005C59E4"/>
    <w:rPr>
      <w:color w:val="0000FF"/>
      <w:u w:val="single"/>
    </w:rPr>
  </w:style>
  <w:style w:type="paragraph" w:customStyle="1" w:styleId="normal0">
    <w:name w:val="normal"/>
    <w:basedOn w:val="Normal"/>
    <w:rsid w:val="005C59E4"/>
    <w:pPr>
      <w:spacing w:before="100" w:beforeAutospacing="1" w:after="100" w:afterAutospacing="1" w:line="240" w:lineRule="auto"/>
    </w:pPr>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246666">
      <w:bodyDiv w:val="1"/>
      <w:marLeft w:val="0"/>
      <w:marRight w:val="0"/>
      <w:marTop w:val="0"/>
      <w:marBottom w:val="0"/>
      <w:divBdr>
        <w:top w:val="none" w:sz="0" w:space="0" w:color="auto"/>
        <w:left w:val="none" w:sz="0" w:space="0" w:color="auto"/>
        <w:bottom w:val="none" w:sz="0" w:space="0" w:color="auto"/>
        <w:right w:val="none" w:sz="0" w:space="0" w:color="auto"/>
      </w:divBdr>
      <w:divsChild>
        <w:div w:id="1526093747">
          <w:marLeft w:val="0"/>
          <w:marRight w:val="0"/>
          <w:marTop w:val="0"/>
          <w:marBottom w:val="0"/>
          <w:divBdr>
            <w:top w:val="single" w:sz="2" w:space="0" w:color="D6D6D6"/>
            <w:left w:val="single" w:sz="2" w:space="0" w:color="D6D6D6"/>
            <w:bottom w:val="single" w:sz="2" w:space="0" w:color="D6D6D6"/>
            <w:right w:val="single" w:sz="2" w:space="0" w:color="D6D6D6"/>
          </w:divBdr>
          <w:divsChild>
            <w:div w:id="1200584695">
              <w:marLeft w:val="0"/>
              <w:marRight w:val="0"/>
              <w:marTop w:val="0"/>
              <w:marBottom w:val="0"/>
              <w:divBdr>
                <w:top w:val="single" w:sz="2" w:space="0" w:color="D6D6D6"/>
                <w:left w:val="single" w:sz="2" w:space="0" w:color="D6D6D6"/>
                <w:bottom w:val="single" w:sz="2" w:space="0" w:color="D6D6D6"/>
                <w:right w:val="single" w:sz="2" w:space="0" w:color="D6D6D6"/>
              </w:divBdr>
            </w:div>
            <w:div w:id="2077047513">
              <w:marLeft w:val="0"/>
              <w:marRight w:val="0"/>
              <w:marTop w:val="0"/>
              <w:marBottom w:val="0"/>
              <w:divBdr>
                <w:top w:val="single" w:sz="2" w:space="0" w:color="D6D6D6"/>
                <w:left w:val="single" w:sz="2" w:space="0" w:color="D6D6D6"/>
                <w:bottom w:val="single" w:sz="2" w:space="0" w:color="D6D6D6"/>
                <w:right w:val="single" w:sz="2" w:space="0" w:color="D6D6D6"/>
              </w:divBdr>
            </w:div>
            <w:div w:id="424111347">
              <w:marLeft w:val="0"/>
              <w:marRight w:val="0"/>
              <w:marTop w:val="0"/>
              <w:marBottom w:val="0"/>
              <w:divBdr>
                <w:top w:val="single" w:sz="2" w:space="0" w:color="D6D6D6"/>
                <w:left w:val="single" w:sz="2" w:space="0" w:color="D6D6D6"/>
                <w:bottom w:val="single" w:sz="2" w:space="0" w:color="D6D6D6"/>
                <w:right w:val="single" w:sz="2" w:space="0" w:color="D6D6D6"/>
              </w:divBdr>
            </w:div>
            <w:div w:id="1355770995">
              <w:marLeft w:val="0"/>
              <w:marRight w:val="0"/>
              <w:marTop w:val="0"/>
              <w:marBottom w:val="0"/>
              <w:divBdr>
                <w:top w:val="single" w:sz="2" w:space="0" w:color="D6D6D6"/>
                <w:left w:val="single" w:sz="2" w:space="0" w:color="D6D6D6"/>
                <w:bottom w:val="single" w:sz="2" w:space="0" w:color="D6D6D6"/>
                <w:right w:val="single" w:sz="2" w:space="0" w:color="D6D6D6"/>
              </w:divBdr>
            </w:div>
            <w:div w:id="660350838">
              <w:marLeft w:val="0"/>
              <w:marRight w:val="0"/>
              <w:marTop w:val="0"/>
              <w:marBottom w:val="0"/>
              <w:divBdr>
                <w:top w:val="single" w:sz="2" w:space="0" w:color="D6D6D6"/>
                <w:left w:val="single" w:sz="2" w:space="0" w:color="D6D6D6"/>
                <w:bottom w:val="single" w:sz="2" w:space="0" w:color="D6D6D6"/>
                <w:right w:val="single" w:sz="2" w:space="0" w:color="D6D6D6"/>
              </w:divBdr>
            </w:div>
            <w:div w:id="1689479332">
              <w:marLeft w:val="0"/>
              <w:marRight w:val="0"/>
              <w:marTop w:val="0"/>
              <w:marBottom w:val="0"/>
              <w:divBdr>
                <w:top w:val="single" w:sz="2" w:space="0" w:color="D6D6D6"/>
                <w:left w:val="single" w:sz="2" w:space="0" w:color="D6D6D6"/>
                <w:bottom w:val="single" w:sz="2" w:space="0" w:color="D6D6D6"/>
                <w:right w:val="single" w:sz="2" w:space="0" w:color="D6D6D6"/>
              </w:divBdr>
            </w:div>
            <w:div w:id="1884292686">
              <w:marLeft w:val="0"/>
              <w:marRight w:val="0"/>
              <w:marTop w:val="0"/>
              <w:marBottom w:val="0"/>
              <w:divBdr>
                <w:top w:val="single" w:sz="2" w:space="0" w:color="D6D6D6"/>
                <w:left w:val="single" w:sz="2" w:space="0" w:color="D6D6D6"/>
                <w:bottom w:val="single" w:sz="2" w:space="0" w:color="D6D6D6"/>
                <w:right w:val="single" w:sz="2" w:space="0" w:color="D6D6D6"/>
              </w:divBdr>
            </w:div>
            <w:div w:id="1472940593">
              <w:marLeft w:val="0"/>
              <w:marRight w:val="0"/>
              <w:marTop w:val="0"/>
              <w:marBottom w:val="0"/>
              <w:divBdr>
                <w:top w:val="single" w:sz="2" w:space="0" w:color="D6D6D6"/>
                <w:left w:val="single" w:sz="2" w:space="0" w:color="D6D6D6"/>
                <w:bottom w:val="single" w:sz="2" w:space="0" w:color="D6D6D6"/>
                <w:right w:val="single" w:sz="2" w:space="0" w:color="D6D6D6"/>
              </w:divBdr>
            </w:div>
            <w:div w:id="1652097405">
              <w:marLeft w:val="0"/>
              <w:marRight w:val="0"/>
              <w:marTop w:val="0"/>
              <w:marBottom w:val="0"/>
              <w:divBdr>
                <w:top w:val="single" w:sz="2" w:space="0" w:color="D6D6D6"/>
                <w:left w:val="single" w:sz="2" w:space="0" w:color="D6D6D6"/>
                <w:bottom w:val="single" w:sz="2" w:space="0" w:color="D6D6D6"/>
                <w:right w:val="single" w:sz="2" w:space="0" w:color="D6D6D6"/>
              </w:divBdr>
            </w:div>
            <w:div w:id="802848187">
              <w:marLeft w:val="0"/>
              <w:marRight w:val="0"/>
              <w:marTop w:val="0"/>
              <w:marBottom w:val="0"/>
              <w:divBdr>
                <w:top w:val="single" w:sz="2" w:space="0" w:color="D6D6D6"/>
                <w:left w:val="single" w:sz="2" w:space="0" w:color="D6D6D6"/>
                <w:bottom w:val="single" w:sz="2" w:space="0" w:color="D6D6D6"/>
                <w:right w:val="single" w:sz="2" w:space="0" w:color="D6D6D6"/>
              </w:divBdr>
            </w:div>
            <w:div w:id="354812015">
              <w:marLeft w:val="0"/>
              <w:marRight w:val="0"/>
              <w:marTop w:val="0"/>
              <w:marBottom w:val="0"/>
              <w:divBdr>
                <w:top w:val="single" w:sz="2" w:space="0" w:color="D6D6D6"/>
                <w:left w:val="single" w:sz="2" w:space="0" w:color="D6D6D6"/>
                <w:bottom w:val="single" w:sz="2" w:space="0" w:color="D6D6D6"/>
                <w:right w:val="single" w:sz="2" w:space="0" w:color="D6D6D6"/>
              </w:divBdr>
            </w:div>
            <w:div w:id="672729081">
              <w:marLeft w:val="0"/>
              <w:marRight w:val="0"/>
              <w:marTop w:val="0"/>
              <w:marBottom w:val="0"/>
              <w:divBdr>
                <w:top w:val="single" w:sz="2" w:space="0" w:color="D6D6D6"/>
                <w:left w:val="single" w:sz="2" w:space="0" w:color="D6D6D6"/>
                <w:bottom w:val="single" w:sz="2" w:space="0" w:color="D6D6D6"/>
                <w:right w:val="single" w:sz="2" w:space="0" w:color="D6D6D6"/>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a.mil.lv/Par_NAA/Akreditacija.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2166</Words>
  <Characters>1236</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dc:creator>
  <cp:keywords/>
  <dc:description/>
  <cp:lastModifiedBy>Agnese</cp:lastModifiedBy>
  <cp:revision>1</cp:revision>
  <dcterms:created xsi:type="dcterms:W3CDTF">2018-11-10T17:40:00Z</dcterms:created>
  <dcterms:modified xsi:type="dcterms:W3CDTF">2018-11-10T17:41:00Z</dcterms:modified>
</cp:coreProperties>
</file>